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388" w14:textId="541F81DA" w:rsidR="00D044C4" w:rsidRPr="00D044C4" w:rsidRDefault="00D044C4" w:rsidP="0004135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D044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The Worple Art Group</w:t>
      </w:r>
    </w:p>
    <w:p w14:paraId="6C92EBA7" w14:textId="77777777" w:rsidR="00041359" w:rsidRDefault="00041359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392167A" w14:textId="685DE064" w:rsidR="00041359" w:rsidRDefault="00041359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The Worple Art Group </w:t>
      </w:r>
      <w:r w:rsidR="00D044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was established in 1983 and 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is a group of 20 </w:t>
      </w:r>
      <w:r w:rsidR="00D044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local 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artists</w:t>
      </w:r>
      <w:r w:rsidR="00D044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who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exhibit twice a year in Saint Mark’s church, in the centre of Wimbledon and a short walk from Wimbledon station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.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</w:t>
      </w:r>
      <w:r w:rsidR="00CC036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The group has</w:t>
      </w:r>
      <w:r w:rsidR="00D044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included professional, semi-professional and talented amateur artists. It is a not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-</w:t>
      </w:r>
      <w:r w:rsidR="00D044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for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-</w:t>
      </w:r>
      <w:r w:rsidR="00D044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profit organisation, run by the members, for the members.</w:t>
      </w:r>
    </w:p>
    <w:p w14:paraId="6BCC6301" w14:textId="1AFF1759" w:rsidR="008726C4" w:rsidRDefault="008726C4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472F8015" w14:textId="7D450A31" w:rsidR="008726C4" w:rsidRDefault="00CC0364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  <w:t>Joining the Group</w:t>
      </w:r>
    </w:p>
    <w:p w14:paraId="6C7CA126" w14:textId="043F24BF" w:rsidR="008726C4" w:rsidRDefault="008726C4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</w:p>
    <w:p w14:paraId="05716345" w14:textId="54E07EFD" w:rsidR="008726C4" w:rsidRDefault="00CC0364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Local artists may apply at any time to exhibit with the group</w:t>
      </w:r>
      <w:r w:rsidR="0068578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by e-mailing the Chair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. They will be sent an application form to complete and asked to attach a few images of their work. If the committee feels they would be a good fit, 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three of our members will arrange a meeting with the applicant to view their work</w:t>
      </w:r>
      <w:r w:rsidR="00AE487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, learn a little about them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and </w:t>
      </w:r>
      <w:r w:rsidR="00AE487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answer any questions about the group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. Successful applicants are then invited to exhibit as guest artists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,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when there is space available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,</w:t>
      </w:r>
      <w:r w:rsidR="00387B5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and they</w:t>
      </w:r>
      <w:r w:rsidR="008726C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will be offered a half section </w:t>
      </w:r>
      <w:r w:rsidR="00AE487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to hang their work on this occasion. Most guest artists are</w:t>
      </w:r>
      <w:r w:rsidR="0081320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then</w:t>
      </w:r>
      <w:r w:rsidR="00AE487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invited to become full members</w:t>
      </w:r>
      <w:r w:rsidR="00387B5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,</w:t>
      </w:r>
      <w:r w:rsidR="00AE487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when vacancies occur</w:t>
      </w:r>
      <w:r w:rsidR="00387B5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, and they will be given a full section to hang their work in subsequent exhibitions.</w:t>
      </w:r>
    </w:p>
    <w:p w14:paraId="4F0C6BE3" w14:textId="2A93B058" w:rsidR="00CC0364" w:rsidRDefault="00CC0364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7EE0E161" w14:textId="7FA701F5" w:rsidR="00CC0364" w:rsidRDefault="00CC0364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Invited artists may exhibit on an ad-hoc basis but those wishing to be full members will always take preceden</w:t>
      </w:r>
      <w:r w:rsidR="00944912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ce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.</w:t>
      </w:r>
    </w:p>
    <w:p w14:paraId="60457A1D" w14:textId="646A8827" w:rsidR="00AE4876" w:rsidRDefault="00AE487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65F6240C" w14:textId="3F97255A" w:rsidR="00AE4876" w:rsidRDefault="00AE487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All full members are expected to take part in the Spring and Autumn exhibitions </w:t>
      </w:r>
      <w:r w:rsidR="00387B5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each year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and they should do their best to prioritise this commitment. If two consecutive exhibitions are missed continuing membership will be reviewed.</w:t>
      </w:r>
    </w:p>
    <w:p w14:paraId="2480C5D1" w14:textId="77777777" w:rsidR="00CC0364" w:rsidRDefault="00CC0364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02C44BA8" w14:textId="514115F8" w:rsidR="00CC0364" w:rsidRDefault="00CC0364" w:rsidP="00CC0364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Members are asked to help </w:t>
      </w:r>
      <w:r w:rsidR="00CF305E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organise the exhibitions and volunteer for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other tasks if they have suitable skills.</w:t>
      </w:r>
    </w:p>
    <w:p w14:paraId="1AA9E72D" w14:textId="03165988" w:rsidR="00387B58" w:rsidRDefault="00387B58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2FE86AC" w14:textId="3E22E581" w:rsidR="00A70606" w:rsidRPr="00A70606" w:rsidRDefault="00A70606" w:rsidP="00760738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  <w:r w:rsidRPr="00A70606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  <w:t>Exhibitions</w:t>
      </w:r>
    </w:p>
    <w:p w14:paraId="7DA15A9C" w14:textId="77777777" w:rsidR="00A70606" w:rsidRDefault="00A70606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4D95413" w14:textId="03CBAD74" w:rsidR="00760738" w:rsidRDefault="00760738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Exhibiting artists are asked to be in attendance for the duration of the exhibitions: Friday from 3pm until 8pm and Saturday from 10pm until 5:30pm. There will be rotas for manning the door </w:t>
      </w:r>
      <w:r w:rsidR="00A706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on both days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and </w:t>
      </w:r>
      <w:r w:rsidR="00A706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for serving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refreshments </w:t>
      </w:r>
      <w:r w:rsidR="00A706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on the Saturday. Members are asked to contribute home-made cakes or sandwiches to sell to visitors, which helps towards the costs of the exhibition.</w:t>
      </w:r>
    </w:p>
    <w:p w14:paraId="6ACCBFFA" w14:textId="77777777" w:rsidR="00760738" w:rsidRDefault="00760738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ED5E40D" w14:textId="23DA9606" w:rsidR="00760738" w:rsidRDefault="00760738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There is no hanging committee. Members select and hang their own work</w:t>
      </w:r>
      <w:r w:rsidR="00CF362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,</w:t>
      </w:r>
      <w:r w:rsidR="0081320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subject to the rules stipulated on the </w:t>
      </w:r>
      <w:r w:rsidR="00CF3624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invitation to exhibit letter issued before each exhibition.</w:t>
      </w:r>
      <w:r w:rsidR="00CF305E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They</w:t>
      </w:r>
      <w:r w:rsidR="00944912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will also be told what hanging space they have been allocated. The completed forms should be returned by the deadline given to allow time to produce the catalogue.</w:t>
      </w:r>
    </w:p>
    <w:p w14:paraId="1969D775" w14:textId="77777777" w:rsidR="00760738" w:rsidRDefault="00760738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5A01D245" w14:textId="70ABB50F" w:rsidR="00760738" w:rsidRDefault="00760738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Members may hang their work on the Thursday between 3pm and 6pm and/o</w:t>
      </w:r>
      <w:r w:rsidR="00A706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r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Friday morning. They </w:t>
      </w:r>
      <w:r w:rsidR="00CF305E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will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be asked to help with other tasks whilst there if they have not already volunteered.</w:t>
      </w:r>
    </w:p>
    <w:p w14:paraId="318222C5" w14:textId="77777777" w:rsidR="00A70606" w:rsidRDefault="00A70606" w:rsidP="00760738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7639F433" w14:textId="706761F5" w:rsidR="00760738" w:rsidRPr="008726C4" w:rsidRDefault="00760738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All exhibiting members are expected to help to dismantle the exhibition after 5:30 on the Saturday and to ensure that the church is left as we found it.</w:t>
      </w:r>
    </w:p>
    <w:p w14:paraId="07E480E0" w14:textId="6430C227" w:rsidR="00D044C4" w:rsidRDefault="00D044C4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45DEF0E0" w14:textId="72E701FA" w:rsidR="003A5D4F" w:rsidRDefault="003A5D4F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  <w:r w:rsidRPr="003A5D4F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  <w:t xml:space="preserve">Costs </w:t>
      </w:r>
    </w:p>
    <w:p w14:paraId="2343C94F" w14:textId="7A8EAE58" w:rsidR="003A5D4F" w:rsidRDefault="003A5D4F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</w:p>
    <w:p w14:paraId="4EC34D38" w14:textId="36FB26BB" w:rsidR="003A5D4F" w:rsidRDefault="003A5D4F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3A5D4F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Annual membership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of the Worple Art Group is currently £25.</w:t>
      </w:r>
    </w:p>
    <w:p w14:paraId="5C09ACB9" w14:textId="7A3426CC" w:rsidR="003A5D4F" w:rsidRDefault="003A5D4F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3DC14809" w14:textId="494E6258" w:rsidR="003A5D4F" w:rsidRDefault="003A5D4F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Net Exhibition costs (after catalogue sales, refreshment income and sponsorships are deducted) are met as follows:</w:t>
      </w:r>
    </w:p>
    <w:p w14:paraId="5F1FADFF" w14:textId="77777777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1483E19" w14:textId="59E95BED" w:rsidR="003A5D4F" w:rsidRDefault="003A5D4F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50% is covered by equal contributions by full members and a half share by guest artists</w:t>
      </w:r>
    </w:p>
    <w:p w14:paraId="6878861C" w14:textId="77777777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B742C96" w14:textId="77777777" w:rsidR="00FA7216" w:rsidRPr="00A54A7A" w:rsidRDefault="00FA7216" w:rsidP="00FA721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A54A7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lastRenderedPageBreak/>
        <w:t>The Worple Group</w:t>
      </w:r>
    </w:p>
    <w:p w14:paraId="6C44BC9C" w14:textId="77777777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784A4092" w14:textId="240494F9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FA7216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  <w:t>Costs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cont.</w:t>
      </w:r>
    </w:p>
    <w:p w14:paraId="5ED3E84D" w14:textId="77777777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454BE761" w14:textId="0283B5A2" w:rsidR="003A5D4F" w:rsidRDefault="003A5D4F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50% is covered by commission on sales up to a maximum of 35%. </w:t>
      </w:r>
      <w:r w:rsidR="0081320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(Usually between 7% and 1</w:t>
      </w:r>
      <w:r w:rsidR="00FA721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3</w:t>
      </w:r>
      <w:r w:rsidR="0081320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%). </w:t>
      </w:r>
    </w:p>
    <w:p w14:paraId="11DBAB4C" w14:textId="334732DE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4D77383A" w14:textId="6492575C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Credit card charges on sales are borne by the artist. We use Zettle who</w:t>
      </w:r>
      <w:r w:rsidR="0068578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currently charge 1.7%.</w:t>
      </w:r>
    </w:p>
    <w:p w14:paraId="1C934C78" w14:textId="77777777" w:rsidR="00FA7216" w:rsidRDefault="00FA721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09E6877" w14:textId="781A575F" w:rsidR="003A5D4F" w:rsidRDefault="003A5D4F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5C7FB5D5" w14:textId="45C5263A" w:rsidR="00041359" w:rsidRDefault="00104BC0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  <w:t>Sponsorship</w:t>
      </w:r>
    </w:p>
    <w:p w14:paraId="63CBB66C" w14:textId="192236BC" w:rsidR="00104BC0" w:rsidRDefault="00104BC0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</w:p>
    <w:p w14:paraId="509A9A8B" w14:textId="0D768B34" w:rsidR="00104BC0" w:rsidRPr="001E3412" w:rsidRDefault="001E3412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E3412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Finding local businesses to sponsor our exhibitions can make a considerable difference to the cost the artists have to bear.</w:t>
      </w:r>
    </w:p>
    <w:p w14:paraId="619EA43A" w14:textId="1E0F2E0C" w:rsidR="00A70606" w:rsidRDefault="00A70606" w:rsidP="00041359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GB"/>
        </w:rPr>
      </w:pPr>
    </w:p>
    <w:p w14:paraId="47664831" w14:textId="7E8FD8BB" w:rsidR="00A70606" w:rsidRDefault="00A70606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04BC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Members are asked </w:t>
      </w:r>
      <w:r w:rsidR="00104BC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to use personal contacts </w:t>
      </w:r>
      <w:r w:rsidR="001E3412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to seek out sponsors and to give any</w:t>
      </w:r>
      <w:r w:rsidR="003A5D4F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positive</w:t>
      </w:r>
      <w:r w:rsidR="001E3412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leads to our sponsorship secretary.</w:t>
      </w:r>
      <w:r w:rsidR="00104BC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</w:t>
      </w:r>
    </w:p>
    <w:p w14:paraId="6F7A7837" w14:textId="4862C09A" w:rsidR="005A3798" w:rsidRDefault="005A3798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A6FA59D" w14:textId="4DEF2389" w:rsidR="00041359" w:rsidRDefault="005A3798" w:rsidP="00041359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5A379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In return sponsors get their logos displayed on our promotional material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.</w:t>
      </w:r>
      <w:r w:rsidR="00041359" w:rsidRPr="00041359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A3322B9" w14:textId="77777777" w:rsidR="005A3798" w:rsidRPr="00041359" w:rsidRDefault="005A3798" w:rsidP="00041359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0115F962" w14:textId="2A38E206" w:rsidR="00041359" w:rsidRDefault="005A3798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 w:rsidR="00041359"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organise a leaflet drop to some 12000 homes in the Wimbledon/Merton area. The artists supplement that with their own mail drops of a further 3000 leaflets or so. </w:t>
      </w:r>
    </w:p>
    <w:p w14:paraId="5C7A2394" w14:textId="77777777" w:rsidR="00041359" w:rsidRDefault="00041359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1085670" w14:textId="5463810C" w:rsidR="00041359" w:rsidRDefault="00041359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We place posters </w:t>
      </w:r>
      <w:r w:rsidR="008A109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and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leaflets in various appropriate venues and have a list of several hundred people we email directly. We also sell about 150 catalogues at the exhibition itself. </w:t>
      </w:r>
    </w:p>
    <w:p w14:paraId="06D8C7D2" w14:textId="77777777" w:rsidR="00041359" w:rsidRDefault="00041359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8314DD5" w14:textId="66EDFB3F" w:rsidR="00041359" w:rsidRDefault="00041359" w:rsidP="00041359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450 people visit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ed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the exhibition last Autumn.</w:t>
      </w:r>
    </w:p>
    <w:p w14:paraId="36839708" w14:textId="77777777" w:rsidR="00041359" w:rsidRPr="00041359" w:rsidRDefault="00041359" w:rsidP="00041359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7145DFA6" w14:textId="35A6297D" w:rsidR="00041359" w:rsidRPr="00041359" w:rsidRDefault="00041359" w:rsidP="00041359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Our sponsors have their brand logo on </w:t>
      </w:r>
      <w:r w:rsidR="008A109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the 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leaflets</w:t>
      </w:r>
      <w:r w:rsidR="008A109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and 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catalogues</w:t>
      </w:r>
      <w:r w:rsidR="008A109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and have their logo up and sponsorship recognised in the main lobby of the church – which is where people gather at reception, pay for any purchases and where we serve tea/coffee and cake. </w:t>
      </w:r>
    </w:p>
    <w:p w14:paraId="20A1EA07" w14:textId="77777777" w:rsidR="00041359" w:rsidRPr="00041359" w:rsidRDefault="00041359" w:rsidP="00041359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7E9BD8CB" w14:textId="4B13952B" w:rsidR="00041359" w:rsidRPr="00041359" w:rsidRDefault="00041359" w:rsidP="00041359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The </w:t>
      </w:r>
      <w:r w:rsidR="00944912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current </w:t>
      </w:r>
      <w:r w:rsidRPr="0004135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cost of the sponsorship is £150 for one exhibition and £250 for both </w:t>
      </w:r>
      <w:r w:rsidR="00FA721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the Spring and Autumn exhibitions.</w:t>
      </w:r>
    </w:p>
    <w:p w14:paraId="0319FF1E" w14:textId="729A6D62" w:rsidR="00041359" w:rsidRDefault="00041359"/>
    <w:p w14:paraId="29632B6F" w14:textId="79572A26" w:rsidR="00041359" w:rsidRDefault="00041359">
      <w:r>
        <w:rPr>
          <w:noProof/>
        </w:rPr>
        <w:lastRenderedPageBreak/>
        <w:drawing>
          <wp:inline distT="0" distB="0" distL="0" distR="0" wp14:anchorId="41343208" wp14:editId="52A0AE9A">
            <wp:extent cx="5731510" cy="816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FCB3" w14:textId="2E033379" w:rsidR="00041359" w:rsidRDefault="00041359"/>
    <w:p w14:paraId="4BDA77A2" w14:textId="172C510E" w:rsidR="00041359" w:rsidRDefault="00041359"/>
    <w:p w14:paraId="1A2E3957" w14:textId="748C714A" w:rsidR="00041359" w:rsidRDefault="00041359">
      <w:r>
        <w:rPr>
          <w:noProof/>
        </w:rPr>
        <w:lastRenderedPageBreak/>
        <w:drawing>
          <wp:inline distT="0" distB="0" distL="0" distR="0" wp14:anchorId="1DD7EAF5" wp14:editId="3FA9EA40">
            <wp:extent cx="4762500" cy="337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0E21" w14:textId="77A8ADEC" w:rsidR="00041359" w:rsidRDefault="00041359">
      <w:r>
        <w:rPr>
          <w:noProof/>
        </w:rPr>
        <w:drawing>
          <wp:inline distT="0" distB="0" distL="0" distR="0" wp14:anchorId="1D252867" wp14:editId="711470D7">
            <wp:extent cx="5731510" cy="404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3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E02" w14:textId="77777777" w:rsidR="004511F1" w:rsidRDefault="004511F1" w:rsidP="00A54A7A">
      <w:r>
        <w:separator/>
      </w:r>
    </w:p>
  </w:endnote>
  <w:endnote w:type="continuationSeparator" w:id="0">
    <w:p w14:paraId="0D64BA00" w14:textId="77777777" w:rsidR="004511F1" w:rsidRDefault="004511F1" w:rsidP="00A5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CEB8" w14:textId="77777777" w:rsidR="004511F1" w:rsidRDefault="004511F1" w:rsidP="00A54A7A">
      <w:r>
        <w:separator/>
      </w:r>
    </w:p>
  </w:footnote>
  <w:footnote w:type="continuationSeparator" w:id="0">
    <w:p w14:paraId="56A30302" w14:textId="77777777" w:rsidR="004511F1" w:rsidRDefault="004511F1" w:rsidP="00A5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2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E28505" w14:textId="5E6DD0FF" w:rsidR="00A54A7A" w:rsidRDefault="00A54A7A" w:rsidP="00ED1E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4035D" w14:textId="77777777" w:rsidR="00A54A7A" w:rsidRDefault="00A54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59"/>
    <w:rsid w:val="00041359"/>
    <w:rsid w:val="00104BC0"/>
    <w:rsid w:val="001E3412"/>
    <w:rsid w:val="00387B58"/>
    <w:rsid w:val="003A5D4F"/>
    <w:rsid w:val="004511F1"/>
    <w:rsid w:val="005A3798"/>
    <w:rsid w:val="00685781"/>
    <w:rsid w:val="00760738"/>
    <w:rsid w:val="00813201"/>
    <w:rsid w:val="008726C4"/>
    <w:rsid w:val="008A1090"/>
    <w:rsid w:val="008F4361"/>
    <w:rsid w:val="00944912"/>
    <w:rsid w:val="009A62C0"/>
    <w:rsid w:val="00A54A7A"/>
    <w:rsid w:val="00A70606"/>
    <w:rsid w:val="00AE4876"/>
    <w:rsid w:val="00CC0364"/>
    <w:rsid w:val="00CF305E"/>
    <w:rsid w:val="00CF3624"/>
    <w:rsid w:val="00D044C4"/>
    <w:rsid w:val="00D126F4"/>
    <w:rsid w:val="00DB44AE"/>
    <w:rsid w:val="00ED1EDB"/>
    <w:rsid w:val="00F21633"/>
    <w:rsid w:val="00FA66DC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44AE"/>
  <w15:chartTrackingRefBased/>
  <w15:docId w15:val="{7B8AC564-A59E-944E-BE89-087CB961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7A"/>
  </w:style>
  <w:style w:type="paragraph" w:styleId="Footer">
    <w:name w:val="footer"/>
    <w:basedOn w:val="Normal"/>
    <w:link w:val="FooterChar"/>
    <w:uiPriority w:val="99"/>
    <w:unhideWhenUsed/>
    <w:rsid w:val="00A54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Haslam</dc:creator>
  <cp:keywords/>
  <dc:description/>
  <cp:lastModifiedBy>Susan Rigg</cp:lastModifiedBy>
  <cp:revision>3</cp:revision>
  <cp:lastPrinted>2023-03-01T10:32:00Z</cp:lastPrinted>
  <dcterms:created xsi:type="dcterms:W3CDTF">2023-03-07T19:25:00Z</dcterms:created>
  <dcterms:modified xsi:type="dcterms:W3CDTF">2023-03-21T10:14:00Z</dcterms:modified>
</cp:coreProperties>
</file>